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6E" w:rsidRPr="007F1414" w:rsidRDefault="00467D6E" w:rsidP="00467D6E">
      <w:pPr>
        <w:tabs>
          <w:tab w:val="left" w:pos="7133"/>
        </w:tabs>
        <w:spacing w:after="0" w:line="240" w:lineRule="auto"/>
        <w:rPr>
          <w:rFonts w:asciiTheme="minorHAnsi" w:eastAsia="Times New Roman" w:hAnsiTheme="minorHAnsi"/>
          <w:sz w:val="24"/>
          <w:szCs w:val="24"/>
          <w:lang w:val="sr-Latn-CS"/>
        </w:rPr>
      </w:pPr>
      <w:r w:rsidRPr="007F1414">
        <w:rPr>
          <w:rFonts w:asciiTheme="minorHAnsi" w:eastAsia="Times New Roman" w:hAnsiTheme="minorHAnsi"/>
          <w:sz w:val="24"/>
          <w:szCs w:val="24"/>
          <w:lang w:val="sr-Latn-CS"/>
        </w:rPr>
        <w:t xml:space="preserve">ZMIF u preoblikovanju </w:t>
      </w:r>
      <w:r w:rsidRPr="007F1414">
        <w:rPr>
          <w:rFonts w:asciiTheme="minorHAnsi" w:eastAsia="Times New Roman" w:hAnsiTheme="minorHAnsi"/>
          <w:sz w:val="24"/>
          <w:szCs w:val="24"/>
          <w:lang w:val="sr-Latn-CS"/>
        </w:rPr>
        <w:tab/>
        <w:t xml:space="preserve">           PRIJEDLOG                </w:t>
      </w:r>
    </w:p>
    <w:p w:rsidR="00467D6E" w:rsidRPr="007F1414" w:rsidRDefault="00F7675E" w:rsidP="00467D6E">
      <w:pPr>
        <w:tabs>
          <w:tab w:val="left" w:pos="7133"/>
        </w:tabs>
        <w:spacing w:after="0" w:line="240" w:lineRule="auto"/>
        <w:rPr>
          <w:rFonts w:asciiTheme="minorHAnsi" w:eastAsia="Times New Roman" w:hAnsiTheme="minorHAnsi"/>
          <w:sz w:val="24"/>
          <w:szCs w:val="24"/>
          <w:lang w:val="sr-Latn-CS"/>
        </w:rPr>
      </w:pPr>
      <w:r w:rsidRPr="007F1414">
        <w:rPr>
          <w:rFonts w:asciiTheme="minorHAnsi" w:eastAsia="Times New Roman" w:hAnsiTheme="minorHAnsi"/>
          <w:sz w:val="24"/>
          <w:szCs w:val="24"/>
          <w:lang w:val="sr-Cyrl-CS"/>
        </w:rPr>
        <w:t>"</w:t>
      </w:r>
      <w:r w:rsidR="00173563" w:rsidRPr="007F1414">
        <w:rPr>
          <w:rFonts w:asciiTheme="minorHAnsi" w:eastAsia="Times New Roman" w:hAnsiTheme="minorHAnsi"/>
          <w:sz w:val="24"/>
          <w:szCs w:val="24"/>
          <w:lang w:val="de-DE"/>
        </w:rPr>
        <w:t xml:space="preserve">KRISTAL INVEST </w:t>
      </w:r>
      <w:r w:rsidR="00467D6E" w:rsidRPr="007F1414">
        <w:rPr>
          <w:rFonts w:asciiTheme="minorHAnsi" w:eastAsia="Times New Roman" w:hAnsiTheme="minorHAnsi"/>
          <w:sz w:val="24"/>
          <w:szCs w:val="24"/>
          <w:lang w:val="sr-Cyrl-CS"/>
        </w:rPr>
        <w:t xml:space="preserve"> FOND" a.d., Banja</w:t>
      </w:r>
      <w:r w:rsidR="00467D6E" w:rsidRPr="007F1414">
        <w:rPr>
          <w:rFonts w:asciiTheme="minorHAnsi" w:eastAsia="Times New Roman" w:hAnsiTheme="minorHAnsi"/>
          <w:sz w:val="24"/>
          <w:szCs w:val="24"/>
          <w:lang w:val="sr-Latn-CS"/>
        </w:rPr>
        <w:t xml:space="preserve"> L</w:t>
      </w:r>
      <w:r w:rsidR="00467D6E" w:rsidRPr="007F1414">
        <w:rPr>
          <w:rFonts w:asciiTheme="minorHAnsi" w:eastAsia="Times New Roman" w:hAnsiTheme="minorHAnsi"/>
          <w:sz w:val="24"/>
          <w:szCs w:val="24"/>
          <w:lang w:val="sr-Cyrl-CS"/>
        </w:rPr>
        <w:t>uka</w:t>
      </w:r>
      <w:r w:rsidR="00467D6E" w:rsidRPr="007F1414">
        <w:rPr>
          <w:rFonts w:asciiTheme="minorHAnsi" w:eastAsia="Times New Roman" w:hAnsiTheme="minorHAnsi"/>
          <w:sz w:val="24"/>
          <w:szCs w:val="24"/>
          <w:lang w:val="sr-Cyrl-CS"/>
        </w:rPr>
        <w:tab/>
      </w:r>
      <w:r w:rsidR="00467D6E" w:rsidRPr="007F1414">
        <w:rPr>
          <w:rFonts w:asciiTheme="minorHAnsi" w:eastAsia="Times New Roman" w:hAnsiTheme="minorHAnsi"/>
          <w:sz w:val="24"/>
          <w:szCs w:val="24"/>
          <w:lang w:val="sr-Latn-CS"/>
        </w:rPr>
        <w:t xml:space="preserve">                  </w:t>
      </w:r>
    </w:p>
    <w:p w:rsidR="00467D6E" w:rsidRPr="007F1414" w:rsidRDefault="00173563" w:rsidP="00467D6E">
      <w:pPr>
        <w:tabs>
          <w:tab w:val="left" w:pos="7920"/>
        </w:tabs>
        <w:spacing w:after="0" w:line="240" w:lineRule="auto"/>
        <w:rPr>
          <w:rFonts w:asciiTheme="minorHAnsi" w:eastAsia="Times New Roman" w:hAnsiTheme="minorHAnsi"/>
          <w:sz w:val="24"/>
          <w:szCs w:val="24"/>
          <w:lang w:val="sr-Latn-BA"/>
        </w:rPr>
      </w:pPr>
      <w:r w:rsidRPr="007F1414">
        <w:rPr>
          <w:rFonts w:asciiTheme="minorHAnsi" w:eastAsia="Times New Roman" w:hAnsiTheme="minorHAnsi"/>
          <w:sz w:val="24"/>
          <w:szCs w:val="24"/>
          <w:lang w:val="sr-Latn-CS"/>
        </w:rPr>
        <w:t xml:space="preserve">XIII </w:t>
      </w:r>
      <w:r w:rsidR="00467D6E" w:rsidRPr="007F1414">
        <w:rPr>
          <w:rFonts w:asciiTheme="minorHAnsi" w:eastAsia="Times New Roman" w:hAnsiTheme="minorHAnsi"/>
          <w:sz w:val="24"/>
          <w:szCs w:val="24"/>
          <w:lang w:val="sr-Latn-CS"/>
        </w:rPr>
        <w:t>SKUPŠTINA AKCIONARA</w:t>
      </w:r>
      <w:r w:rsidR="00467D6E" w:rsidRPr="007F1414">
        <w:rPr>
          <w:rFonts w:asciiTheme="minorHAnsi" w:eastAsia="Times New Roman" w:hAnsiTheme="minorHAnsi"/>
          <w:sz w:val="24"/>
          <w:szCs w:val="24"/>
          <w:lang w:val="sr-Cyrl-CS"/>
        </w:rPr>
        <w:tab/>
      </w:r>
    </w:p>
    <w:p w:rsidR="00467D6E" w:rsidRPr="007F1414" w:rsidRDefault="00467D6E" w:rsidP="00467D6E">
      <w:pPr>
        <w:tabs>
          <w:tab w:val="left" w:pos="7920"/>
        </w:tabs>
        <w:spacing w:after="0" w:line="240" w:lineRule="auto"/>
        <w:rPr>
          <w:rFonts w:asciiTheme="minorHAnsi" w:eastAsia="Times New Roman" w:hAnsiTheme="minorHAnsi"/>
          <w:sz w:val="24"/>
          <w:szCs w:val="24"/>
          <w:lang w:val="sr-Cyrl-CS"/>
        </w:rPr>
      </w:pPr>
      <w:r w:rsidRPr="007F1414">
        <w:rPr>
          <w:rFonts w:asciiTheme="minorHAnsi" w:eastAsia="Times New Roman" w:hAnsiTheme="minorHAnsi"/>
          <w:sz w:val="24"/>
          <w:szCs w:val="24"/>
          <w:lang w:val="sr-Cyrl-CS"/>
        </w:rPr>
        <w:t>Broj:</w:t>
      </w:r>
      <w:r w:rsidRPr="007F1414">
        <w:rPr>
          <w:rFonts w:asciiTheme="minorHAnsi" w:eastAsia="Times New Roman" w:hAnsiTheme="minorHAnsi"/>
          <w:sz w:val="24"/>
          <w:szCs w:val="24"/>
          <w:lang w:val="sr-Cyrl-CS"/>
        </w:rPr>
        <w:tab/>
        <w:t xml:space="preserve">                           </w:t>
      </w:r>
    </w:p>
    <w:p w:rsidR="00467D6E" w:rsidRPr="007F1414" w:rsidRDefault="00467D6E" w:rsidP="00467D6E">
      <w:pPr>
        <w:tabs>
          <w:tab w:val="left" w:pos="6865"/>
        </w:tabs>
        <w:spacing w:after="0" w:line="240" w:lineRule="auto"/>
        <w:rPr>
          <w:rFonts w:asciiTheme="minorHAnsi" w:eastAsia="Times New Roman" w:hAnsiTheme="minorHAnsi"/>
          <w:sz w:val="24"/>
          <w:szCs w:val="24"/>
          <w:lang w:val="sr-Latn-CS"/>
        </w:rPr>
      </w:pPr>
      <w:r w:rsidRPr="007F1414">
        <w:rPr>
          <w:rFonts w:asciiTheme="minorHAnsi" w:eastAsia="Times New Roman" w:hAnsiTheme="minorHAnsi"/>
          <w:sz w:val="24"/>
          <w:szCs w:val="24"/>
          <w:lang w:val="sr-Cyrl-CS"/>
        </w:rPr>
        <w:t xml:space="preserve">Datum: </w:t>
      </w:r>
    </w:p>
    <w:p w:rsidR="002822D8" w:rsidRPr="007F1414" w:rsidRDefault="002822D8" w:rsidP="002822D8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</w:p>
    <w:p w:rsidR="002822D8" w:rsidRPr="007F1414" w:rsidRDefault="002822D8" w:rsidP="002822D8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>Na osnovu članova 85.,</w:t>
      </w:r>
      <w:r w:rsidRPr="007F1414">
        <w:rPr>
          <w:rFonts w:asciiTheme="minorHAnsi" w:hAnsiTheme="minorHAnsi" w:cs="Calibri"/>
          <w:sz w:val="24"/>
          <w:szCs w:val="24"/>
        </w:rPr>
        <w:t>180</w:t>
      </w:r>
      <w:r w:rsidR="007159E7" w:rsidRPr="007F1414">
        <w:rPr>
          <w:rFonts w:asciiTheme="minorHAnsi" w:hAnsiTheme="minorHAnsi" w:cs="Calibri"/>
          <w:sz w:val="24"/>
          <w:szCs w:val="24"/>
        </w:rPr>
        <w:t>.</w:t>
      </w:r>
      <w:proofErr w:type="gramStart"/>
      <w:r w:rsidRPr="007F1414">
        <w:rPr>
          <w:rFonts w:asciiTheme="minorHAnsi" w:hAnsiTheme="minorHAnsi" w:cs="Calibri"/>
          <w:sz w:val="24"/>
          <w:szCs w:val="24"/>
        </w:rPr>
        <w:t>,180a</w:t>
      </w:r>
      <w:proofErr w:type="gramEnd"/>
      <w:r w:rsidR="007159E7" w:rsidRPr="007F1414">
        <w:rPr>
          <w:rFonts w:asciiTheme="minorHAnsi" w:hAnsiTheme="minorHAnsi" w:cs="Calibri"/>
          <w:sz w:val="24"/>
          <w:szCs w:val="24"/>
        </w:rPr>
        <w:t>.</w:t>
      </w:r>
      <w:r w:rsidRPr="007F1414">
        <w:rPr>
          <w:rFonts w:asciiTheme="minorHAnsi" w:hAnsiTheme="minorHAnsi" w:cs="Calibri"/>
          <w:sz w:val="24"/>
          <w:szCs w:val="24"/>
        </w:rPr>
        <w:t>, 1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>80b</w:t>
      </w:r>
      <w:r w:rsidR="007159E7" w:rsidRPr="007F1414">
        <w:rPr>
          <w:rFonts w:asciiTheme="minorHAnsi" w:hAnsiTheme="minorHAnsi" w:cs="Calibri"/>
          <w:sz w:val="24"/>
          <w:szCs w:val="24"/>
          <w:lang w:val="sr-Latn-CS"/>
        </w:rPr>
        <w:t>.</w:t>
      </w:r>
      <w:r w:rsidR="004A021C" w:rsidRPr="007F1414">
        <w:rPr>
          <w:rFonts w:asciiTheme="minorHAnsi" w:hAnsiTheme="minorHAnsi" w:cs="Calibri"/>
          <w:sz w:val="24"/>
          <w:szCs w:val="24"/>
          <w:lang w:val="sr-Latn-CS"/>
        </w:rPr>
        <w:t>, a u vezi sa članom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243d</w:t>
      </w:r>
      <w:r w:rsidR="007159E7" w:rsidRPr="007F1414">
        <w:rPr>
          <w:rFonts w:asciiTheme="minorHAnsi" w:hAnsiTheme="minorHAnsi" w:cs="Calibri"/>
          <w:sz w:val="24"/>
          <w:szCs w:val="24"/>
          <w:lang w:val="sr-Latn-CS"/>
        </w:rPr>
        <w:t>.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Zakona o investicionim fondovima („Službeni glasnik RS broj 92/06 i 82/15)</w:t>
      </w:r>
      <w:r w:rsidR="00F868D7" w:rsidRPr="007F1414">
        <w:rPr>
          <w:rFonts w:asciiTheme="minorHAnsi" w:hAnsiTheme="minorHAnsi" w:cs="Calibri"/>
          <w:sz w:val="24"/>
          <w:szCs w:val="24"/>
          <w:lang w:val="sr-Latn-CS"/>
        </w:rPr>
        <w:t>, člana 281.</w:t>
      </w:r>
      <w:r w:rsidR="004A021C" w:rsidRPr="007F1414">
        <w:rPr>
          <w:rFonts w:asciiTheme="minorHAnsi" w:hAnsiTheme="minorHAnsi" w:cs="Calibri"/>
          <w:sz w:val="24"/>
          <w:szCs w:val="24"/>
          <w:lang w:val="sr-Latn-CS"/>
        </w:rPr>
        <w:t xml:space="preserve"> Zakona o privrednim društvima (SL. Gl. RS br. 128/08,</w:t>
      </w:r>
      <w:r w:rsidR="00F868D7" w:rsidRPr="007F1414">
        <w:rPr>
          <w:rFonts w:asciiTheme="minorHAnsi" w:hAnsiTheme="minorHAnsi" w:cs="Calibri"/>
          <w:sz w:val="24"/>
          <w:szCs w:val="24"/>
          <w:lang w:val="sr-Latn-CS"/>
        </w:rPr>
        <w:t xml:space="preserve"> 58/09, 100/11 i 67/13), čl. 2.,</w:t>
      </w:r>
      <w:r w:rsidR="004A021C" w:rsidRPr="007F1414">
        <w:rPr>
          <w:rFonts w:asciiTheme="minorHAnsi" w:hAnsiTheme="minorHAnsi" w:cs="Calibri"/>
          <w:sz w:val="24"/>
          <w:szCs w:val="24"/>
          <w:lang w:val="sr-Latn-CS"/>
        </w:rPr>
        <w:t xml:space="preserve"> 3. i 4. Pravilnika o preoblikovanju zatvorenog investicionog fonda (Sl. Gl. RS br. </w:t>
      </w:r>
      <w:r w:rsidR="00F868D7" w:rsidRPr="007F1414">
        <w:rPr>
          <w:rFonts w:asciiTheme="minorHAnsi" w:hAnsiTheme="minorHAnsi" w:cs="Calibri"/>
          <w:sz w:val="24"/>
          <w:szCs w:val="24"/>
          <w:lang w:val="sr-Latn-CS"/>
        </w:rPr>
        <w:t xml:space="preserve">108/15)  i </w:t>
      </w:r>
      <w:r w:rsidR="00173563" w:rsidRPr="007F1414">
        <w:rPr>
          <w:rFonts w:asciiTheme="minorHAnsi" w:hAnsiTheme="minorHAnsi" w:cs="Calibri"/>
          <w:sz w:val="24"/>
          <w:szCs w:val="24"/>
          <w:lang w:val="sr-Latn-CS"/>
        </w:rPr>
        <w:t>36.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Statuta Zatvorenog mješovitog investicionog fonda sa javnom ponudom </w:t>
      </w:r>
      <w:r w:rsidR="00173563" w:rsidRPr="007F1414">
        <w:rPr>
          <w:rFonts w:asciiTheme="minorHAnsi" w:hAnsiTheme="minorHAnsi" w:cs="Calibri"/>
          <w:sz w:val="24"/>
          <w:szCs w:val="24"/>
          <w:lang w:val="sr-Latn-CS"/>
        </w:rPr>
        <w:t xml:space="preserve">u preoblikovanju „KRISTAL INVEST </w:t>
      </w:r>
      <w:r w:rsidR="00F7675E" w:rsidRPr="007F1414">
        <w:rPr>
          <w:rFonts w:asciiTheme="minorHAnsi" w:hAnsiTheme="minorHAnsi" w:cs="Calibri"/>
          <w:sz w:val="24"/>
          <w:szCs w:val="24"/>
          <w:lang w:val="sr-Latn-CS"/>
        </w:rPr>
        <w:t xml:space="preserve"> 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FOND“ a.d. Banja Luka, Skupština akcionara Zatvorenog mješovitog investicionog fonda sa javnom ponudom </w:t>
      </w:r>
      <w:r w:rsidR="00173563" w:rsidRPr="007F1414">
        <w:rPr>
          <w:rFonts w:asciiTheme="minorHAnsi" w:hAnsiTheme="minorHAnsi" w:cs="Calibri"/>
          <w:sz w:val="24"/>
          <w:szCs w:val="24"/>
          <w:lang w:val="sr-Latn-CS"/>
        </w:rPr>
        <w:t xml:space="preserve">u preoblikovanju „KRISTAL INVEST 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FOND“ a.d. Banja Luka je na svojoj sjednici, održanoj dana </w:t>
      </w:r>
      <w:r w:rsidR="00F868D7" w:rsidRPr="007F1414">
        <w:rPr>
          <w:rFonts w:asciiTheme="minorHAnsi" w:hAnsiTheme="minorHAnsi" w:cs="Calibri"/>
          <w:sz w:val="24"/>
          <w:szCs w:val="24"/>
          <w:lang w:val="sr-Latn-CS"/>
        </w:rPr>
        <w:t>29.06.2018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>.god</w:t>
      </w:r>
      <w:r w:rsidR="007159E7" w:rsidRPr="007F1414">
        <w:rPr>
          <w:rFonts w:asciiTheme="minorHAnsi" w:hAnsiTheme="minorHAnsi" w:cs="Calibri"/>
          <w:sz w:val="24"/>
          <w:szCs w:val="24"/>
          <w:lang w:val="sr-Latn-CS"/>
        </w:rPr>
        <w:t>ine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</w:t>
      </w:r>
      <w:r w:rsidR="00467D6E" w:rsidRPr="007F1414">
        <w:rPr>
          <w:rFonts w:asciiTheme="minorHAnsi" w:hAnsiTheme="minorHAnsi" w:cs="Calibri"/>
          <w:sz w:val="24"/>
          <w:szCs w:val="24"/>
          <w:lang w:val="sr-Latn-CS"/>
        </w:rPr>
        <w:t>donijela</w:t>
      </w: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</w:t>
      </w:r>
    </w:p>
    <w:p w:rsidR="002822D8" w:rsidRPr="007F1414" w:rsidRDefault="002822D8" w:rsidP="004F10E7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</w:p>
    <w:p w:rsidR="002822D8" w:rsidRPr="007F1414" w:rsidRDefault="002822D8" w:rsidP="004F10E7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</w:p>
    <w:p w:rsidR="007F1414" w:rsidRPr="007F1414" w:rsidRDefault="007F1414" w:rsidP="007F1414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ODLUKA</w:t>
      </w:r>
    </w:p>
    <w:p w:rsidR="007F1414" w:rsidRPr="007F1414" w:rsidRDefault="007F1414" w:rsidP="007F1414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o  potpunom preoblikovanju</w:t>
      </w:r>
    </w:p>
    <w:p w:rsidR="007F1414" w:rsidRPr="007F1414" w:rsidRDefault="007F1414" w:rsidP="007F1414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ZMIF-a u preoblikovanju „KRISTAL INVEST   FOND„ a.d. Banja Luka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1.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Ovom Odlukom se reguliše: 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Potpuno preoblikovanje ZMIF-a u preoblikovanju “KRISTAL INVEST  FOND” a.d. Banja Luka u ONIF “CASH FUND”, 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Vrijednost osnovnog kapitala ZMIF u preoblikovanju „KRISTAL INVEST FOND“ a.d. Banja Luka, imovine i obaveza, 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Početna vrijednost imovine i obaveza ONIF “CASH FUND”,  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Način obračuna pripadajućeg broja udjela otvorenih investicionih fondova  srazmjerno učešću u kapitalu ZMIF u preoblikovanju „KRISTAL INVEST  FOND“ a.d. Banja Luka,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Promjene na imovini i obavezama nakon datuma presjeka</w:t>
      </w:r>
    </w:p>
    <w:p w:rsidR="007F1414" w:rsidRPr="007F1414" w:rsidRDefault="007F1414" w:rsidP="007F1414">
      <w:pPr>
        <w:numPr>
          <w:ilvl w:val="0"/>
          <w:numId w:val="9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Obaveze Društva za upravljanje investicioni fondovima „Kristal invest“ ad Banja Luka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Potpuno preoblikovanje ZMIF-a u preoblikovanju “KRISTAL INVEST FOND” a.d. Banja Luka</w:t>
      </w: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2.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ZMIF u preoblikovanju “KRSITAL INVEST FOND” a.d. Banja Luka  u skladu sa Planom preoblikovanja odobrenim Rješenjem Komisije za hartije od vrijednosti broj 01-UP-52-517-3 /16 od 20.09.2016.godine i Odluke skupštine akcionara u Izmjenama i dopunama Plana preoblikovanja br. 97-1-SKZMIF/17 od 03.04.2016.godine odobrenim Rješenjem Komisije za hartije od vrijednosti broj:01-UP-52-339-3/17 vrši potpuno preoblikovanje ZMIF-a u preoblikovanju „KRISTAL INVEST  FOND„ a.d. Banja Luka (u daljem tekstu: ZMIF u </w:t>
      </w:r>
      <w:r w:rsidRPr="007F1414">
        <w:rPr>
          <w:rFonts w:asciiTheme="minorHAnsi" w:hAnsiTheme="minorHAnsi"/>
          <w:sz w:val="24"/>
          <w:szCs w:val="24"/>
          <w:lang w:val="sr-Latn-CS"/>
        </w:rPr>
        <w:lastRenderedPageBreak/>
        <w:t>preoblikovanju) na način da se cjelokupna imovina zajedno sa svim obavezama ZMIF u preoblikovanju “KRISTAL INVEST   FOND” a.d. Banja Luka, prenese na otvoreni investicioni fond čije će poslovno ime glasiti,odnosno pun naziv Fonda glasi: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Otvoreni novčani investicioni fond sa javnom ponudom “CASH FUND” (u daljem tekstu:ONIF “CASH FUND”</w:t>
      </w:r>
    </w:p>
    <w:p w:rsidR="007F1414" w:rsidRPr="007F1414" w:rsidRDefault="007F1414" w:rsidP="007F1414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Skraćeni naziv:ONIF “CASH FUND”</w:t>
      </w:r>
    </w:p>
    <w:p w:rsidR="007F1414" w:rsidRPr="007F1414" w:rsidRDefault="007F1414" w:rsidP="007F1414">
      <w:pPr>
        <w:numPr>
          <w:ilvl w:val="0"/>
          <w:numId w:val="10"/>
        </w:num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Fond nema svojstvo pravnog lica.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Vrijeme trajanja Fonda je neograničeno.</w:t>
      </w: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3.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Datum obračuna vrijednosti imovine i utvrđivanja obaveza je 30.04.2018..godine. 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Vrijednost osnovnog kapitala,imovine i obaveza ZMIF-a u preoblikovanju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4.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ZMIF u preoblikovanju“KRISTAL INVEST  FOND” a.d. Banja Luka, sa sjedištem u Ulici Milana Rakića br. 1., Banja Luka, upisano kod Okružnog privrednog suda Banja Luka, MBS: 7-14-00 MB:01956833, JIB 4401649100003 , koje zastupa Društvo za upravljanje investicionim fondom „KRISTAL INVEST„ a.d. Banja Luka, posluje kao akcionarsko društvo, registrovano prema propisima Republike Srpske, čija je osnovna djelatnost 64.30 djelatnost upravljanja fondovima, a upisani i uplaćeni osnovni kapital u visini od 129.557.961 KM a koji se sastoji od 129.557.961 akcija nominalne vrijednosti 1 KM za jednu akciju, sa akcionarima prema Izvještaju Centralnog registra hartija od vrijednosti Republike Srpske (u daljem tekstu: Registar). </w:t>
      </w: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5.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Vrijednost imovine ZMIF u preoblikovanju, na dan 30.04.2018..godine, je 3.702.614,59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Iznos obaveza ZMIF u preoblikovanju  na dan 30.04.2018.godine je 4.770,57  KM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Neto vrijednost imovine na dan 30.04.2018.godine  je  3.697.884,02 KM. 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Pregled pojedinačne imovine i obaveza ZMIF u preoblikovanju  na dan 30.04.2018.godine je sastavni dio ove Odluke.</w:t>
      </w:r>
    </w:p>
    <w:p w:rsidR="007F1414" w:rsidRPr="007F1414" w:rsidRDefault="007F1414" w:rsidP="007F1414">
      <w:pPr>
        <w:spacing w:after="0" w:line="240" w:lineRule="auto"/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lastRenderedPageBreak/>
        <w:t xml:space="preserve">Početna vrijednost imovine i obaveza ONIF “Cash Fund” 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6.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Imovina koja se prenosi  ONIF “Cash Fund” kao i vrijednost ukupne imovine utvrđuje se na dan 30.04.2018.godine i iznosi 3.702.614,59KM (slovima:trimilonasedamstodvije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hiljadešestočetrnaest i 59/100).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Obaveze koje se prenose u ONIF “ Cash Fund” kao i vrijednost istih utvrđuju se na dan 30.04.2018.godine i iznose  4.770,57 (slovima: četrihiljadesedamstosedamdeset I 57/100). 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Neto vrijednost imovine  ONIF “ Cash Fund” na dan 30.04.2018.godine iznosi 3.697.884,02 KM  (slovima trimilonašestodevedesetsedamhiljadaosamstoosamdesetčetri i 02/100:). 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Pregled pojedinačne imovine  ONIF “Cash  Fund” na dan 30.04.2018. godine je stavni dio ove Odluke, a isti će činiti početnu vrijednost imovine i obaveza ONIF “Cash Fund”.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Način utvrđivanja srazmjere zamjene akcija u udjele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7.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Svaki akcionar će za 1 (jednu) akciju koju je imao u ZMIF u preoblikovanju dobiti 1 (jedan) udio u ONIF “ Cash Fund”.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Ukupan broj udjela u ONIF “ Cash Fund ” je 129.557.961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Promjene na imovini i obavezama  nakon datuma obračuna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8.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Sve promjene na imovini i obavezama koje nastanu od datuma obračuna, 30.04.2018.godine do dana upisa u registar  otvorenih investicionih fondova, uticaće na iznos neto vrijednosti imovine koja je data u pregledima imovine koja se odvaja u otvorene investicione fondove i koji čine sastavni dio ove Odluke. 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 xml:space="preserve">Poslovne promjene nastale između dana bilansa  i dana upisa u Registar otvorenih fondova kod Komisije za hartije od vrijednosti i registracije udjela kod Centralnog registra hartija od vrijednosti  vode se u poslovnim knjigama ZMIF u preoblikovanju “KRISTAL INVEST FOND”. 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Sudski postupci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spacing w:after="0" w:line="240" w:lineRule="auto"/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9.</w:t>
      </w:r>
    </w:p>
    <w:p w:rsid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bookmarkStart w:id="0" w:name="_GoBack"/>
      <w:bookmarkEnd w:id="0"/>
      <w:r w:rsidRPr="007F1414">
        <w:rPr>
          <w:rFonts w:asciiTheme="minorHAnsi" w:hAnsiTheme="minorHAnsi"/>
          <w:sz w:val="24"/>
          <w:szCs w:val="24"/>
          <w:lang w:val="sr-Latn-CS"/>
        </w:rPr>
        <w:t>Svi sudski postupci u kojima je ZMIF u preoblikovanju “Kristal invest fond” stranka u postupku prenose se na ONIF “Cash Fund” 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Prava obaveze i potraživanja utvrđena sudskom odlukom u postupcima u kojima je stranka ZMIF u preoblikovanju “Kristal invest  fond” stranka u postupku prenose se na ONIF “Cash Fund”.</w:t>
      </w:r>
    </w:p>
    <w:p w:rsidR="007F1414" w:rsidRPr="007F1414" w:rsidRDefault="007F1414" w:rsidP="007F1414">
      <w:pPr>
        <w:spacing w:after="0" w:line="240" w:lineRule="auto"/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Pregled sudskih postupaka u kojim je ZMIF u preoblikovanju “Kristal invest  fond” stranka u postupku na dan 30.04.2018. godine je sastavni dio ove Odluke.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Sva prava odnosno potraživanja  ZMIF u preoblikovanju “Kristal invest  fond” ad Banja Luka koja proističu ili će proisteći iz stečajnih, sudskih i drugih  postupaka ili likvidacija emitenta u kojim je povjerilac ili akcionar  ZMIF u preoblikovanju “Kristal invest fond”  odnosno koja su nastala na osnovu raspodjele stečajne i likvidacione imovine iz portfelja ZMIF u preoblikovanju “Kristal invest  fond” ad Banja Luka  i druga sporna ulaganja  prenose se na otvoreni novcani investicioni fond “Cash Fund” u skladu sa Zakonom o investicionim fondovima i ovom Odlukom.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rPr>
          <w:rFonts w:asciiTheme="minorHAnsi" w:hAnsiTheme="minorHAnsi"/>
          <w:b/>
          <w:sz w:val="24"/>
          <w:szCs w:val="24"/>
          <w:lang w:val="sr-Latn-CS"/>
        </w:rPr>
      </w:pPr>
      <w:r w:rsidRPr="007F1414">
        <w:rPr>
          <w:rFonts w:asciiTheme="minorHAnsi" w:hAnsiTheme="minorHAnsi"/>
          <w:b/>
          <w:sz w:val="24"/>
          <w:szCs w:val="24"/>
          <w:lang w:val="sr-Latn-CS"/>
        </w:rPr>
        <w:t>Obaveze Društva za upravljanje investicionim fondovima Kristal Invest a.d. Banja Luka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10.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Društvo za upravljanje investicionim fondovima Kristal Invest a.d. Banja Luka dužno je osnovati  ONIF “Cash Fund” te izvršiti sprovođenje potpunog preoblikovanja ZMIF u preoblikovanju “Kristal invest  fond”  u ONIF “Cash Fund”.</w:t>
      </w: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Društvo za upravljanje investicionim fondovima Kristal Invest a.d. Banja Luka će izdati vlasničke udjele u otvorenim fondovima iz stava 1. ovog člana  u skladu Zakonom o investicionim fondovima.</w:t>
      </w: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</w:p>
    <w:p w:rsidR="007F1414" w:rsidRPr="007F1414" w:rsidRDefault="007F1414" w:rsidP="007F1414">
      <w:pPr>
        <w:jc w:val="center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Član 11.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sr-Latn-CS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Odluka stupa na snagu danom donošenja a primjenjuje se od dana dobijanja saglasnosti Komisije za hartije od vrijednosti Republike Srpske.</w:t>
      </w:r>
    </w:p>
    <w:p w:rsidR="007F1414" w:rsidRPr="007F1414" w:rsidRDefault="007F1414" w:rsidP="007F1414">
      <w:pPr>
        <w:jc w:val="both"/>
        <w:rPr>
          <w:rFonts w:asciiTheme="minorHAnsi" w:hAnsiTheme="minorHAnsi"/>
          <w:sz w:val="24"/>
          <w:szCs w:val="24"/>
          <w:lang w:val="pl-PL"/>
        </w:rPr>
      </w:pPr>
      <w:r w:rsidRPr="007F1414">
        <w:rPr>
          <w:rFonts w:asciiTheme="minorHAnsi" w:hAnsiTheme="minorHAnsi"/>
          <w:sz w:val="24"/>
          <w:szCs w:val="24"/>
          <w:lang w:val="sr-Latn-CS"/>
        </w:rPr>
        <w:t>Ovlašćuje se Upravni odbor Društva za upravljanje investicionim fondovima „Kristal invest” ad Banja Luka da može izvršiti izmjene i dopune ove Odluke  skladu sa zaključkom Komisije za hartije od vrijednosti Republike Srpske.</w:t>
      </w:r>
    </w:p>
    <w:p w:rsidR="007F1414" w:rsidRPr="007F1414" w:rsidRDefault="007F1414" w:rsidP="007F1414">
      <w:pPr>
        <w:rPr>
          <w:rFonts w:asciiTheme="minorHAnsi" w:hAnsiTheme="minorHAnsi"/>
          <w:sz w:val="24"/>
          <w:szCs w:val="24"/>
          <w:lang w:val="sr-Latn-CS"/>
        </w:rPr>
      </w:pPr>
    </w:p>
    <w:p w:rsidR="00F23786" w:rsidRPr="007F1414" w:rsidRDefault="00F23786" w:rsidP="00F23786">
      <w:pPr>
        <w:spacing w:after="0" w:line="240" w:lineRule="auto"/>
        <w:jc w:val="right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            Predsjednik Skupštine akcionara</w:t>
      </w:r>
    </w:p>
    <w:p w:rsidR="00F23786" w:rsidRPr="007F1414" w:rsidRDefault="00F23786" w:rsidP="00F23786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</w:p>
    <w:p w:rsidR="00F23786" w:rsidRPr="007F1414" w:rsidRDefault="009530DC" w:rsidP="009530DC">
      <w:pPr>
        <w:spacing w:after="0" w:line="240" w:lineRule="auto"/>
        <w:jc w:val="right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>__________________________</w:t>
      </w:r>
    </w:p>
    <w:p w:rsidR="00F23786" w:rsidRPr="007F1414" w:rsidRDefault="00F23786" w:rsidP="00F23786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Dostavljeno:                                                              </w:t>
      </w:r>
    </w:p>
    <w:p w:rsidR="00F23786" w:rsidRPr="007F1414" w:rsidRDefault="00F23786" w:rsidP="00F23786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Skupštini akcionara                                                                       </w:t>
      </w: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Nadzornom odboru                                                                   </w:t>
      </w: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>Izvršnim direktorima</w:t>
      </w: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>Komisiji za hartije od vrijednosti Republike Srpske</w:t>
      </w: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>Centralni registar hartija od vrijednosti Republike Srpske</w:t>
      </w:r>
    </w:p>
    <w:p w:rsidR="00F23786" w:rsidRPr="007F1414" w:rsidRDefault="00F23786" w:rsidP="00F2378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  <w:lang w:val="sr-Latn-CS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Banjalučka berza a.d. Banja Luka </w:t>
      </w:r>
    </w:p>
    <w:p w:rsidR="00253099" w:rsidRPr="007F1414" w:rsidRDefault="00F23786" w:rsidP="006B1AB6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rFonts w:asciiTheme="minorHAnsi" w:hAnsiTheme="minorHAnsi" w:cs="Calibri"/>
          <w:sz w:val="24"/>
          <w:szCs w:val="24"/>
        </w:rPr>
      </w:pPr>
      <w:r w:rsidRPr="007F1414">
        <w:rPr>
          <w:rFonts w:asciiTheme="minorHAnsi" w:hAnsiTheme="minorHAnsi" w:cs="Calibri"/>
          <w:sz w:val="24"/>
          <w:szCs w:val="24"/>
          <w:lang w:val="sr-Latn-CS"/>
        </w:rPr>
        <w:t xml:space="preserve">Arhiva         </w:t>
      </w:r>
    </w:p>
    <w:p w:rsidR="009530DC" w:rsidRPr="007F1414" w:rsidRDefault="009530DC" w:rsidP="009530DC">
      <w:pPr>
        <w:spacing w:after="0" w:line="240" w:lineRule="auto"/>
        <w:rPr>
          <w:rFonts w:asciiTheme="minorHAnsi" w:hAnsiTheme="minorHAnsi" w:cs="Calibri"/>
          <w:sz w:val="24"/>
          <w:szCs w:val="24"/>
        </w:rPr>
      </w:pPr>
    </w:p>
    <w:sectPr w:rsidR="009530DC" w:rsidRPr="007F14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5970"/>
    <w:multiLevelType w:val="hybridMultilevel"/>
    <w:tmpl w:val="C7FED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53AE"/>
    <w:multiLevelType w:val="hybridMultilevel"/>
    <w:tmpl w:val="44D27E92"/>
    <w:lvl w:ilvl="0" w:tplc="31E6CE8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8E01A8"/>
    <w:multiLevelType w:val="hybridMultilevel"/>
    <w:tmpl w:val="E3C22C14"/>
    <w:lvl w:ilvl="0" w:tplc="31E6CE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17F63"/>
    <w:multiLevelType w:val="hybridMultilevel"/>
    <w:tmpl w:val="A060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FE0B30"/>
    <w:multiLevelType w:val="hybridMultilevel"/>
    <w:tmpl w:val="CFDE2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3A5AB9"/>
    <w:multiLevelType w:val="hybridMultilevel"/>
    <w:tmpl w:val="2954C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CB5118"/>
    <w:multiLevelType w:val="hybridMultilevel"/>
    <w:tmpl w:val="77CE7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16322"/>
    <w:multiLevelType w:val="hybridMultilevel"/>
    <w:tmpl w:val="49F841B2"/>
    <w:lvl w:ilvl="0" w:tplc="084A83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5E7365"/>
    <w:multiLevelType w:val="hybridMultilevel"/>
    <w:tmpl w:val="634E0BE2"/>
    <w:lvl w:ilvl="0" w:tplc="31E6CE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155731"/>
    <w:multiLevelType w:val="hybridMultilevel"/>
    <w:tmpl w:val="E8ACB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2"/>
    <w:rsid w:val="00021FA5"/>
    <w:rsid w:val="00037434"/>
    <w:rsid w:val="000443C2"/>
    <w:rsid w:val="00074F6D"/>
    <w:rsid w:val="000911E9"/>
    <w:rsid w:val="00091C32"/>
    <w:rsid w:val="000F2C0B"/>
    <w:rsid w:val="00134F4A"/>
    <w:rsid w:val="001412F6"/>
    <w:rsid w:val="001524E9"/>
    <w:rsid w:val="00173563"/>
    <w:rsid w:val="001804DF"/>
    <w:rsid w:val="001B55EF"/>
    <w:rsid w:val="001D6EDC"/>
    <w:rsid w:val="002129A0"/>
    <w:rsid w:val="00223BA2"/>
    <w:rsid w:val="00241154"/>
    <w:rsid w:val="00253099"/>
    <w:rsid w:val="00256686"/>
    <w:rsid w:val="002822D8"/>
    <w:rsid w:val="00294301"/>
    <w:rsid w:val="002A6668"/>
    <w:rsid w:val="003171C2"/>
    <w:rsid w:val="00321F14"/>
    <w:rsid w:val="00337371"/>
    <w:rsid w:val="00342062"/>
    <w:rsid w:val="003635CF"/>
    <w:rsid w:val="003A662A"/>
    <w:rsid w:val="00404B81"/>
    <w:rsid w:val="00423097"/>
    <w:rsid w:val="00425EA0"/>
    <w:rsid w:val="00467D6E"/>
    <w:rsid w:val="004849D4"/>
    <w:rsid w:val="004A021C"/>
    <w:rsid w:val="004A2639"/>
    <w:rsid w:val="004F10E7"/>
    <w:rsid w:val="004F76B9"/>
    <w:rsid w:val="00503B68"/>
    <w:rsid w:val="00542B75"/>
    <w:rsid w:val="0056269F"/>
    <w:rsid w:val="005868DF"/>
    <w:rsid w:val="005905C8"/>
    <w:rsid w:val="00592166"/>
    <w:rsid w:val="006177FB"/>
    <w:rsid w:val="006205B2"/>
    <w:rsid w:val="006452B6"/>
    <w:rsid w:val="00655EF4"/>
    <w:rsid w:val="00662330"/>
    <w:rsid w:val="00667233"/>
    <w:rsid w:val="00682255"/>
    <w:rsid w:val="006842C7"/>
    <w:rsid w:val="006B1AB6"/>
    <w:rsid w:val="006C142E"/>
    <w:rsid w:val="006E5A8D"/>
    <w:rsid w:val="007159E7"/>
    <w:rsid w:val="0073565D"/>
    <w:rsid w:val="007401DD"/>
    <w:rsid w:val="0074067A"/>
    <w:rsid w:val="00791FE4"/>
    <w:rsid w:val="007975CA"/>
    <w:rsid w:val="007E06AC"/>
    <w:rsid w:val="007F1414"/>
    <w:rsid w:val="008A67DA"/>
    <w:rsid w:val="008C2D7C"/>
    <w:rsid w:val="008E47F1"/>
    <w:rsid w:val="009062CA"/>
    <w:rsid w:val="009506B8"/>
    <w:rsid w:val="009530DC"/>
    <w:rsid w:val="0097222A"/>
    <w:rsid w:val="00986DDF"/>
    <w:rsid w:val="009F3C0C"/>
    <w:rsid w:val="009F7D6D"/>
    <w:rsid w:val="00A13CC6"/>
    <w:rsid w:val="00A4029B"/>
    <w:rsid w:val="00A9332C"/>
    <w:rsid w:val="00AB005C"/>
    <w:rsid w:val="00AD7E48"/>
    <w:rsid w:val="00B16192"/>
    <w:rsid w:val="00B20B87"/>
    <w:rsid w:val="00B616FB"/>
    <w:rsid w:val="00B90216"/>
    <w:rsid w:val="00BC56DE"/>
    <w:rsid w:val="00BE4653"/>
    <w:rsid w:val="00C154D6"/>
    <w:rsid w:val="00C454B4"/>
    <w:rsid w:val="00C46C7D"/>
    <w:rsid w:val="00C62368"/>
    <w:rsid w:val="00C84002"/>
    <w:rsid w:val="00CD6800"/>
    <w:rsid w:val="00D2118E"/>
    <w:rsid w:val="00D335BC"/>
    <w:rsid w:val="00D451D4"/>
    <w:rsid w:val="00D63401"/>
    <w:rsid w:val="00D63EF8"/>
    <w:rsid w:val="00D758D2"/>
    <w:rsid w:val="00D86920"/>
    <w:rsid w:val="00D93583"/>
    <w:rsid w:val="00D974C3"/>
    <w:rsid w:val="00DA51D9"/>
    <w:rsid w:val="00DE2CF8"/>
    <w:rsid w:val="00DE663D"/>
    <w:rsid w:val="00E97C53"/>
    <w:rsid w:val="00EC73AC"/>
    <w:rsid w:val="00F23786"/>
    <w:rsid w:val="00F33578"/>
    <w:rsid w:val="00F7675E"/>
    <w:rsid w:val="00F868D7"/>
    <w:rsid w:val="00F93BEC"/>
    <w:rsid w:val="00FB473A"/>
    <w:rsid w:val="00FD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233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7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7233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EAAD5-6BD7-4E17-944B-D46C19A1E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19</cp:revision>
  <cp:lastPrinted>2017-02-15T07:48:00Z</cp:lastPrinted>
  <dcterms:created xsi:type="dcterms:W3CDTF">2018-05-10T12:11:00Z</dcterms:created>
  <dcterms:modified xsi:type="dcterms:W3CDTF">2018-06-13T10:11:00Z</dcterms:modified>
</cp:coreProperties>
</file>